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(февраль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ИТОГИ ЗАВЕРШАЮЩЕЙСЯ ПЯТИЛЕТКИ КАК ОСНОВА СТРАТЕГИИ УСПЕШНОГО РАЗВИТИЯ СТРАНЫ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 января 2025 года Александр Григорьевич Лукашенко одержал безоговорочную победу на очередных президентских выборах.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Сегодня, в ходе очередного единого дня информирования населения, будет нелишним вспомнить основные положения его предвыборной программы, которая была не сводом обещаний, а содержала цели и задачи, которые предстоит выполнить, обозначила контуры программы социально-экономического развития на следующие пять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настоящее время полным ходом идет подготовка к очередному заседанию Всебелорусского народного собрания, которое должно «</w:t>
      </w:r>
      <w:r>
        <w:rPr>
          <w:sz w:val="24"/>
          <w:szCs w:val="24"/>
          <w:b/>
          <w:bCs/>
          <w:i/>
          <w:iCs/>
        </w:rPr>
        <w:t xml:space="preserve">представить людям стратегию на пятилетку и определить основные направления нашего развития с 2026 года»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</w:t>
      </w:r>
      <w:r>
        <w:rPr>
          <w:sz w:val="24"/>
          <w:szCs w:val="24"/>
          <w:i/>
          <w:iCs/>
        </w:rPr>
        <w:t xml:space="preserve">А.Г.Лукашенко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 совещании об актуальных внутриполитических вопросах и подготовке к проведению политических кампаний 10 сентября 2024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для начала </w:t>
      </w:r>
      <w:r>
        <w:rPr>
          <w:sz w:val="24"/>
          <w:szCs w:val="24"/>
          <w:b/>
          <w:bCs/>
        </w:rPr>
        <w:t xml:space="preserve">о некоторых итогах пятилетки</w:t>
      </w:r>
      <w:r>
        <w:rPr>
          <w:sz w:val="24"/>
          <w:szCs w:val="24"/>
        </w:rPr>
        <w:t xml:space="preserve"> текущей.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Несмотря на внешние вызовы и ограничения, нам удалось сохранить внутреннюю стабильность и не допустить обвала экономики. </w:t>
      </w:r>
      <w:r>
        <w:rPr>
          <w:sz w:val="24"/>
          <w:szCs w:val="24"/>
          <w:b/>
          <w:bCs/>
        </w:rPr>
        <w:t xml:space="preserve">Главные достижения текущей пятилетки – рост уровня жизни населения, сохранение безопасности и суверенитета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Доходы –</w:t>
      </w:r>
      <w:r>
        <w:rPr>
          <w:sz w:val="24"/>
          <w:szCs w:val="24"/>
        </w:rPr>
        <w:t xml:space="preserve"> это один из главных вопросов, волнующих людей.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Рост </w:t>
      </w:r>
      <w:r>
        <w:rPr>
          <w:sz w:val="24"/>
          <w:szCs w:val="24"/>
          <w:b/>
          <w:bCs/>
        </w:rPr>
        <w:t xml:space="preserve">реальных располагаемых денежных доходов</w:t>
      </w:r>
      <w:r>
        <w:rPr>
          <w:sz w:val="24"/>
          <w:szCs w:val="24"/>
        </w:rPr>
        <w:t xml:space="preserve"> населения по итогам 2024 г. ожидается на уровне 9,4 % </w:t>
      </w:r>
      <w:r>
        <w:rPr>
          <w:sz w:val="24"/>
          <w:szCs w:val="24"/>
          <w:i/>
          <w:iCs/>
        </w:rPr>
        <w:t xml:space="preserve">(при прогнозе на год 5,2 %)</w:t>
      </w:r>
      <w:r>
        <w:rPr>
          <w:sz w:val="24"/>
          <w:szCs w:val="24"/>
        </w:rPr>
        <w:t xml:space="preserve">. Это лучший показатель за пятилетку.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Второй год подряд инфляция сохраняется ниже установленного параметра: в 2024 году – 5,2 % при целевом значении не более 6 %.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Снижается </w:t>
      </w:r>
      <w:r>
        <w:rPr>
          <w:sz w:val="24"/>
          <w:szCs w:val="24"/>
          <w:b/>
          <w:bCs/>
        </w:rPr>
        <w:t xml:space="preserve">уровень безработицы</w:t>
      </w:r>
      <w:r>
        <w:rPr>
          <w:sz w:val="24"/>
          <w:szCs w:val="24"/>
        </w:rPr>
        <w:t xml:space="preserve"> среди населения в трудоспособном возрасте. В августе 2024 г. он составил 2,9 %.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доходов, важным вопросом является решение </w:t>
      </w:r>
      <w:r>
        <w:rPr>
          <w:sz w:val="24"/>
          <w:szCs w:val="24"/>
          <w:b/>
          <w:bCs/>
        </w:rPr>
        <w:t xml:space="preserve">жилищной проблемы</w:t>
      </w:r>
      <w:r>
        <w:rPr>
          <w:sz w:val="24"/>
          <w:szCs w:val="24"/>
        </w:rPr>
        <w:t xml:space="preserve">. С опережением выполняются обязательства по строительству жилья. </w:t>
      </w:r>
      <w:r>
        <w:rPr>
          <w:sz w:val="24"/>
          <w:szCs w:val="24"/>
          <w:b/>
          <w:bCs/>
        </w:rPr>
        <w:t xml:space="preserve">За 4 года</w:t>
      </w:r>
      <w:r>
        <w:rPr>
          <w:sz w:val="24"/>
          <w:szCs w:val="24"/>
        </w:rPr>
        <w:t xml:space="preserve"> за счет всех источников финансирования </w:t>
      </w:r>
      <w:r>
        <w:rPr>
          <w:sz w:val="24"/>
          <w:szCs w:val="24"/>
          <w:b/>
          <w:bCs/>
        </w:rPr>
        <w:t xml:space="preserve">введено</w:t>
      </w:r>
      <w:r>
        <w:rPr>
          <w:sz w:val="24"/>
          <w:szCs w:val="24"/>
        </w:rPr>
        <w:t xml:space="preserve"> в эксплуатацию </w:t>
      </w:r>
      <w:r>
        <w:rPr>
          <w:sz w:val="24"/>
          <w:szCs w:val="24"/>
          <w:b/>
          <w:bCs/>
        </w:rPr>
        <w:t xml:space="preserve">17,2</w:t>
      </w:r>
      <w:r>
        <w:rPr>
          <w:sz w:val="24"/>
          <w:szCs w:val="24"/>
        </w:rPr>
        <w:t xml:space="preserve"> млн кв. м </w:t>
      </w:r>
      <w:r>
        <w:rPr>
          <w:sz w:val="24"/>
          <w:szCs w:val="24"/>
          <w:b/>
          <w:bCs/>
        </w:rPr>
        <w:t xml:space="preserve">жилья</w:t>
      </w:r>
      <w:r>
        <w:rPr>
          <w:sz w:val="24"/>
          <w:szCs w:val="24"/>
        </w:rPr>
        <w:t xml:space="preserve"> при прогнозе 16,9 млн кв. 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Наблюдается положительная динамика строительства </w:t>
      </w:r>
      <w:r>
        <w:rPr>
          <w:sz w:val="24"/>
          <w:szCs w:val="24"/>
          <w:b/>
          <w:bCs/>
        </w:rPr>
        <w:t xml:space="preserve">арендного жилья</w:t>
      </w:r>
      <w:r>
        <w:rPr>
          <w:sz w:val="24"/>
          <w:szCs w:val="24"/>
        </w:rPr>
        <w:t xml:space="preserve">. По оценке специалистов, по итогам 2024 года введено в эксплуатацию 355,6 млн кв. м жилья, за 4 года – 957,1 млн кв. 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Активно развивается рынок </w:t>
      </w:r>
      <w:r>
        <w:rPr>
          <w:sz w:val="24"/>
          <w:szCs w:val="24"/>
          <w:b/>
          <w:bCs/>
        </w:rPr>
        <w:t xml:space="preserve">индивидуального жилья</w:t>
      </w:r>
      <w:r>
        <w:rPr>
          <w:sz w:val="24"/>
          <w:szCs w:val="24"/>
        </w:rPr>
        <w:t xml:space="preserve"> на основе малоэтажного домостроения. Ежегодно его доля в общем строительстве жилья составляет более 40 %, а по итогам 11 месяцев 2024 г. – 55,9 %.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Выросло строительство жилья в сельских населенных пунктах, малых городских поселениях. За 2021–2023 гг. введено в эксплуатацию жилых домов в сельских населенных пунктах и малых городских поселениях 5,3 млн кв. м, что составляет 41,3 % от общего объема вводимого жилья.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результатам социологических исследований, проведенных Институтом социологии Национальной академии наук Беларуси, материальное положение своих семей в 2024 году 34,6 % опрошенных жителей республики называют в той или иной степени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«хорошим»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(27,0 % в 2021 году), чуть более половины участников опроса (57,7 %) считают 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«средним»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(60,3 % в 2021 году), а 6,1 %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«плохим»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(12,4 % в 2021 году).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Удовлетворены своей жизнью 86,6 % граждан страны </w:t>
      </w:r>
      <w:r>
        <w:rPr>
          <w:sz w:val="24"/>
          <w:szCs w:val="24"/>
          <w:i/>
          <w:iCs/>
        </w:rPr>
        <w:t xml:space="preserve">(в 2021 году – 76,1 %)</w:t>
      </w:r>
      <w:r>
        <w:rPr>
          <w:sz w:val="24"/>
          <w:szCs w:val="24"/>
        </w:rPr>
        <w:t xml:space="preserve">, не удовлетворены – 9,6 % </w:t>
      </w:r>
      <w:r>
        <w:rPr>
          <w:sz w:val="24"/>
          <w:szCs w:val="24"/>
          <w:i/>
          <w:iCs/>
        </w:rPr>
        <w:t xml:space="preserve">(20,4 % в 2021 году)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Жители Беларуси достаточно высоко оценивают собственную безопасность на улицах населенных пунктов. Ощущают себя там благополучно 95,6 % граждан страны </w:t>
      </w:r>
      <w:r>
        <w:rPr>
          <w:sz w:val="24"/>
          <w:szCs w:val="24"/>
          <w:i/>
          <w:iCs/>
        </w:rPr>
        <w:t xml:space="preserve">(в 2021 году – 88,0 %)</w:t>
      </w:r>
      <w:r>
        <w:rPr>
          <w:sz w:val="24"/>
          <w:szCs w:val="24"/>
        </w:rPr>
        <w:t xml:space="preserve">. Обратного мнения придерживаются 3,7 % ответивших </w:t>
      </w:r>
      <w:r>
        <w:rPr>
          <w:sz w:val="24"/>
          <w:szCs w:val="24"/>
          <w:i/>
          <w:iCs/>
        </w:rPr>
        <w:t xml:space="preserve">(11,0 % в 2021 году)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Благосостояние граждан отражают </w:t>
      </w:r>
      <w:r>
        <w:rPr>
          <w:sz w:val="24"/>
          <w:szCs w:val="24"/>
          <w:b/>
          <w:bCs/>
        </w:rPr>
        <w:t xml:space="preserve">важнейшие результаты работы экономики в целом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Наблюдается поступательное повышение </w:t>
      </w:r>
      <w:r>
        <w:rPr>
          <w:sz w:val="24"/>
          <w:szCs w:val="24"/>
          <w:b/>
          <w:bCs/>
        </w:rPr>
        <w:t xml:space="preserve">темпа роста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ВВП</w:t>
      </w:r>
      <w:r>
        <w:rPr>
          <w:sz w:val="24"/>
          <w:szCs w:val="24"/>
        </w:rPr>
        <w:t xml:space="preserve"> с 102,4 % в 2021 году до 104,0 % в 2024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половины </w:t>
      </w:r>
      <w:r>
        <w:rPr>
          <w:sz w:val="24"/>
          <w:szCs w:val="24"/>
          <w:i/>
          <w:iCs/>
        </w:rPr>
        <w:t xml:space="preserve">(53,8 %)</w:t>
      </w:r>
      <w:r>
        <w:rPr>
          <w:sz w:val="24"/>
          <w:szCs w:val="24"/>
        </w:rPr>
        <w:t xml:space="preserve"> опрошенных граждан </w:t>
      </w:r>
      <w:r>
        <w:rPr>
          <w:sz w:val="24"/>
          <w:szCs w:val="24"/>
        </w:rPr>
        <w:t xml:space="preserve">позитивно оценивают </w:t>
      </w:r>
      <w:r>
        <w:rPr>
          <w:sz w:val="24"/>
          <w:szCs w:val="24"/>
          <w:b/>
          <w:bCs/>
        </w:rPr>
        <w:t xml:space="preserve">социально-экономическое положение в стране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(21,9 % в 2021 году)</w:t>
      </w:r>
      <w:r>
        <w:rPr>
          <w:sz w:val="24"/>
          <w:szCs w:val="24"/>
        </w:rPr>
        <w:t xml:space="preserve">, средние оценки поставила треть респондентов </w:t>
      </w:r>
      <w:r>
        <w:rPr>
          <w:sz w:val="24"/>
          <w:szCs w:val="24"/>
          <w:i/>
          <w:iCs/>
        </w:rPr>
        <w:t xml:space="preserve">(33,3 % в 2024 году и 51,7 % в 2021 году)</w:t>
      </w:r>
      <w:r>
        <w:rPr>
          <w:sz w:val="24"/>
          <w:szCs w:val="24"/>
        </w:rPr>
        <w:t xml:space="preserve">, негативные – 5,5 % </w:t>
      </w:r>
      <w:r>
        <w:rPr>
          <w:sz w:val="24"/>
          <w:szCs w:val="24"/>
          <w:i/>
          <w:iCs/>
        </w:rPr>
        <w:t xml:space="preserve">(20,1 % в 2021 году)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Главными результатами </w:t>
      </w:r>
      <w:r>
        <w:rPr>
          <w:sz w:val="24"/>
          <w:szCs w:val="24"/>
          <w:b/>
          <w:bCs/>
        </w:rPr>
        <w:t xml:space="preserve">регионального развития</w:t>
      </w:r>
      <w:r>
        <w:rPr>
          <w:sz w:val="24"/>
          <w:szCs w:val="24"/>
        </w:rPr>
        <w:t xml:space="preserve">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укрепление производственного потенциала регионов</w:t>
      </w:r>
      <w:r>
        <w:rPr>
          <w:sz w:val="24"/>
          <w:szCs w:val="24"/>
        </w:rPr>
        <w:t xml:space="preserve">: только за последнее пятилетие в республике создано 80 значимых для регионального развития новых производств.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Крупнейшие из них: строительство Белорусской АЭС, ввод в эксплуатацию Петриковского ГОК ОАО «</w:t>
      </w:r>
      <w:r>
        <w:rPr>
          <w:sz w:val="24"/>
          <w:szCs w:val="24"/>
          <w:i/>
          <w:iCs/>
        </w:rPr>
        <w:t xml:space="preserve">Беларуськалий</w:t>
      </w:r>
      <w:r>
        <w:rPr>
          <w:sz w:val="24"/>
          <w:szCs w:val="24"/>
          <w:i/>
          <w:iCs/>
        </w:rPr>
        <w:t xml:space="preserve">», ЗАО «БНБК»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Пуховичском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районе, установки замедленного коксования в ОАО «</w:t>
      </w:r>
      <w:r>
        <w:rPr>
          <w:sz w:val="24"/>
          <w:szCs w:val="24"/>
          <w:i/>
          <w:iCs/>
        </w:rPr>
        <w:t xml:space="preserve">Нафтан</w:t>
      </w:r>
      <w:r>
        <w:rPr>
          <w:sz w:val="24"/>
          <w:szCs w:val="24"/>
          <w:i/>
          <w:iCs/>
        </w:rPr>
        <w:t xml:space="preserve">», создание комплекса гидрокрекинга тяжелых нефтяных остатков ОАО «</w:t>
      </w:r>
      <w:r>
        <w:rPr>
          <w:sz w:val="24"/>
          <w:szCs w:val="24"/>
          <w:i/>
          <w:iCs/>
        </w:rPr>
        <w:t xml:space="preserve">Мозырский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НПЗ», ряд проектов, реализованных группой компаний «</w:t>
      </w:r>
      <w:r>
        <w:rPr>
          <w:sz w:val="24"/>
          <w:szCs w:val="24"/>
          <w:i/>
          <w:iCs/>
        </w:rPr>
        <w:t xml:space="preserve">Кроноспан</w:t>
      </w:r>
      <w:r>
        <w:rPr>
          <w:sz w:val="24"/>
          <w:szCs w:val="24"/>
          <w:i/>
          <w:iCs/>
        </w:rPr>
        <w:t xml:space="preserve">» и «ВМГ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Вударт</w:t>
      </w:r>
      <w:r>
        <w:rPr>
          <w:sz w:val="24"/>
          <w:szCs w:val="24"/>
          <w:i/>
          <w:iCs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сокращение межрегиональной дифференциации по валовому региональному продукту на душу населения;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рост реальной заработной платы.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</w:t>
      </w:r>
      <w:r>
        <w:rPr>
          <w:sz w:val="24"/>
          <w:szCs w:val="24"/>
          <w:b/>
          <w:bCs/>
        </w:rPr>
        <w:t xml:space="preserve">всех регионах отмечается увеличение объемов производства</w:t>
      </w:r>
      <w:r>
        <w:rPr>
          <w:sz w:val="24"/>
          <w:szCs w:val="24"/>
        </w:rPr>
        <w:t xml:space="preserve"> промышленной продукции </w:t>
      </w:r>
      <w:r>
        <w:rPr>
          <w:sz w:val="24"/>
          <w:szCs w:val="24"/>
          <w:i/>
          <w:iCs/>
        </w:rPr>
        <w:t xml:space="preserve">(в фактических ценах)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2024 году </w:t>
      </w:r>
      <w:r>
        <w:rPr>
          <w:sz w:val="24"/>
          <w:szCs w:val="24"/>
          <w:b/>
          <w:bCs/>
        </w:rPr>
        <w:t xml:space="preserve">сельское хозяйство</w:t>
      </w:r>
      <w:r>
        <w:rPr>
          <w:sz w:val="24"/>
          <w:szCs w:val="24"/>
        </w:rPr>
        <w:t xml:space="preserve"> страны продолжило успешно развиваться – темп производства продукции сельского хозяйства в хозяйствах всех категорий за 11 месяцев составил 103,3 % к январю–ноябрю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Достигнутые результаты позволяют наметить </w:t>
      </w:r>
      <w:r>
        <w:rPr>
          <w:sz w:val="24"/>
          <w:szCs w:val="24"/>
          <w:b/>
          <w:bCs/>
        </w:rPr>
        <w:t xml:space="preserve">конкретные цели и задачи</w:t>
      </w:r>
      <w:r>
        <w:rPr>
          <w:sz w:val="24"/>
          <w:szCs w:val="24"/>
        </w:rPr>
        <w:t xml:space="preserve">, которые предстоит выполнить в ближайшем будущем, в соответствии с </w:t>
      </w:r>
      <w:r>
        <w:rPr>
          <w:sz w:val="24"/>
          <w:szCs w:val="24"/>
          <w:b/>
          <w:bCs/>
        </w:rPr>
        <w:t xml:space="preserve">основными положениями предвыборной программы действующего Президента.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 словам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А.Г.Лукашенко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«главная задача – не дать разорвать страну и передать ее нашим детям и внукам сильной, устойчивой и независимой»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Мир и безопасность.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его мнению, с точки зрения геополитики наша республика находится в наивысшей за последние восемь десятилетий точке опасности – весь мир полыхает вокруг.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Сегодняшние вызовы состоят в «отмене» Беларуси как страны. Не утихают попытки внести раскол в общество, подорвать единство и стабильность.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все усилия должны быть направлены на то, чтобы уберечь страну, обеспечить ее безопасность. Для этого нужны сильное государство и сильная власть.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словам Александра Лукашенко, у Беларуси ни к одной стране нет территориальных претензий.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«Мы никому не угрожаем и ни на кого не собираемся нападать. У нас оборонительная военная политика. Но в случае агрессии и вторжения в Беларусь мы должны быть готовы защитить свою Родину»,</w:t>
      </w:r>
      <w:r>
        <w:rPr>
          <w:sz w:val="24"/>
          <w:szCs w:val="24"/>
        </w:rPr>
        <w:t xml:space="preserve"> – отмечается в программе.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предлагается продолжить формирование современных вооруженных сил, развивать собственное производство передового вооружения, а также сотрудничать с Россией в рамках подписанных международных договоров для обеспечения надежных гарантий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Опоры всеобъемлющей безопасности и независимости нашей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Эффективно работающее государство.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Белорусский лидер считает, что никакое оружие не сможет обеспечить безопасность и защитить суверенитет страны без устойчивой и эффективной социально-экономической системы.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Нужны новые технологии, конкурентоспособные производства, высокое качество, нулевая бюрократия и окончательное искоренение коррупции. В частности, для этого необходимо грамотно внедрять принципы цифровой экономики и интеллектуальные системы управления производством на базе отечественного программного обеспечения.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Продолжится равномерное развитие регионов по принципу «сильные регионы – сильная страна» с соблюдением индивидуального подхода к территориям с учетом их потенциала, потребностей и самобытности.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предстоит в полной мере реализовать программу «Один район – один проект».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Также А.Г.Лукашенко считает необходимым завершить преобразование сельского хозяйства в высокотехнологичную и конкурентоспособную отрасль и престижную сферу труда.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Помимо этого, президент выступает за продолжение непримиримой борьбы с коррупцией, которая создает препятствия для развития эффективного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Сплоченность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Белорусское общество, по мнению Главы государства, должно быть единым. С теми, с кем не получается говорить на одном языке, будут налаживать мосты для взаимопонимания.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«Диалог, а не раскол, поиск путей к выстраиванию отношений. На честных принципах пе</w:t>
      </w:r>
      <w:r>
        <w:rPr>
          <w:sz w:val="24"/>
          <w:szCs w:val="24"/>
          <w:i/>
          <w:iCs/>
        </w:rPr>
        <w:t xml:space="preserve">ревернем страницу разногласий»,</w:t>
      </w:r>
      <w:r>
        <w:rPr>
          <w:sz w:val="24"/>
          <w:szCs w:val="24"/>
        </w:rPr>
        <w:t xml:space="preserve"> – говорится в программе.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Сформированные новые каналы общественно-политической активности, прежде всего Всебелорусское народное собрание, обеспечивают участие каждого в принятии государственных решений, выражении мнения.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А.Г.Лукашенко создает все необходимые условия, для того чтобы раскрепостить инициативу, помочь каждому выстроить свой жизненный путь и самореализоваться.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Прагматичная внешняя политика с акцентом на торгово-экономические отношения.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 Республики Беларусь намерен продолжить курс на углубление стратегического партнерства с Россией и Китаем. А также направить усилия на восстановление диалога с Западом и нормализацию отношений с соседями.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планах – осваивать новые рынки, активно расширяя свое присутствие в Азии, Африке и Латинской Америке, открыть новые возможности в качестве участников БРИКС и ШОС.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 чему стремимся?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Беларусь – государство для народа, страна, в которой хочется жить.</w:t>
      </w:r>
      <w:r>
        <w:rPr>
          <w:sz w:val="24"/>
          <w:szCs w:val="24"/>
        </w:rPr>
        <w:t xml:space="preserve"> В основе власти всегда были воля народа, его потребности и глубинная поддержка.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значит, что государство видит запросы каждого. Привлекательные условия жизни граждан, по словам А.Г.Лукашенко, должны стать визитной карточкой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Планируется сохранить неизменными принципы социальной политики в образовании и медицине, поддержке материнства, детства, пожилых людей и людей с ограниченными возможностями.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доступным станет жилье: ожидается, что будет запущена масштабная программа строительства арендного жилья с перспективой его выкупа на доступных среднему белорусу условиях.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Сохранится господдержка при строительстве жилья для многодетных семей, детей-сирот и других уязвимых категорий граждан, которым некому помочь.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ближайшие пять лет планируется усовершенствовать транспортную инфраструктуру: выстроить прямые дорожные связки «областной центр – районный центр – агрогородок», восстановить крупные мосты, улучшить состояние основных автомобильных артерий республики.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предлагается на всей территории страны повысить качество мобильной связи и скорость интернета, прежде всего за счет активного внедрения технологии 5G.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Вполне логично, что, исходя из предвыборной программы Главы государства, еще в январе была объявлена </w:t>
      </w:r>
      <w:r>
        <w:rPr>
          <w:sz w:val="24"/>
          <w:szCs w:val="24"/>
          <w:b/>
          <w:bCs/>
        </w:rPr>
        <w:t xml:space="preserve">пятилетка качества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</w:t>
      </w:r>
      <w:r>
        <w:rPr>
          <w:sz w:val="24"/>
          <w:szCs w:val="24"/>
          <w:i/>
          <w:iCs/>
        </w:rPr>
        <w:t xml:space="preserve">Указ Президента Республики Беларусь от 17 января 2025 г. № 31</w:t>
      </w:r>
      <w:r>
        <w:rPr>
          <w:sz w:val="24"/>
          <w:szCs w:val="24"/>
          <w:i/>
          <w:iCs/>
        </w:rPr>
        <w:t xml:space="preserve">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Она охватит все сферы жизнедеятельности государства и общества. </w:t>
      </w:r>
      <w:r>
        <w:rPr>
          <w:sz w:val="24"/>
          <w:szCs w:val="24"/>
          <w:b/>
          <w:bCs/>
        </w:rPr>
        <w:t xml:space="preserve">Приоритетные цели пятилетки</w:t>
      </w:r>
      <w:r>
        <w:rPr>
          <w:sz w:val="24"/>
          <w:szCs w:val="24"/>
        </w:rPr>
        <w:t xml:space="preserve"> – дальнейшее повышение качества жизни людей, конкурентоспособности белорусской экономики, совершенствование общественных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Пятилетка качества предусматривает всесторонние преобразования, направленные на достижение высоких стандартов качества жизни, рост благосостояния общества, повышение эффективности экономики и управленческой деятельности, оптимизацию производственных процессов, улучшение характеристик товаров (работ, услуг).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 определил стратегические задачи пятилетки качества в </w:t>
      </w:r>
      <w:r>
        <w:rPr>
          <w:sz w:val="24"/>
          <w:szCs w:val="24"/>
          <w:b/>
          <w:bCs/>
        </w:rPr>
        <w:t xml:space="preserve">экономике, организации жизнедеятельности людей, социальных отношениях и в области права</w:t>
      </w:r>
      <w:r>
        <w:rPr>
          <w:sz w:val="24"/>
          <w:szCs w:val="24"/>
        </w:rPr>
        <w:t xml:space="preserve">. Это те столпы, которые составляют основы функционирования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приоритете пятилетки поддержание общенационального диалога, укрепление института семьи, традиционных нравственных ценностей, патриотизма, повышение политической и правовой культуры, обеспечение стабильности правового регулирования.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Реализовать задачи пятилетки качества, сделать ее эффективной и результативной можно лишь совместными усилиями государственных органов, организаций всех форм собственности и граждан. В этой связи будет продолжено формирование понимания личной ответственности граждан за общий результат и стимулирование инициативы, за сохранение независимости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Главой государства поручено Правительству совместно с облисполкомами и Минским горисполкомом предусмотреть мероприятия по достижению задач пятилетки качества в программах (планах) развития Беларуси, отраслей экономики, регионов.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ближайшее время стратегия развития страны будет представлена в Послании Президента на Всебелорусском народном собрании.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2025-02-17T10:53:50+03:00</dcterms:created>
  <dcterms:modified xsi:type="dcterms:W3CDTF">2025-02-17T10:53:50+03:00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