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1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7"/>
        <w:gridCol w:w="7251"/>
      </w:tblGrid>
      <w:tr w:rsidR="009A69D3" w:rsidRPr="00A21715" w:rsidTr="009A1984">
        <w:trPr>
          <w:tblCellSpacing w:w="15" w:type="dxa"/>
        </w:trPr>
        <w:tc>
          <w:tcPr>
            <w:tcW w:w="1567" w:type="pct"/>
            <w:vAlign w:val="center"/>
            <w:hideMark/>
          </w:tcPr>
          <w:p w:rsidR="009A69D3" w:rsidRPr="00A21715" w:rsidRDefault="009A69D3" w:rsidP="009A1984">
            <w:r w:rsidRPr="00A21715">
              <w:t>Наименование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 xml:space="preserve">Принятие решения, подтверждающего </w:t>
            </w:r>
            <w:proofErr w:type="spellStart"/>
            <w:r w:rsidRPr="00A21715">
              <w:t>приобретательную</w:t>
            </w:r>
            <w:proofErr w:type="spellEnd"/>
            <w:r w:rsidRPr="00A21715">
              <w:t xml:space="preserve"> давность на недвижимое имущество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69D3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 w:rsidRPr="00A21715">
              <w:t>заявление</w:t>
            </w:r>
          </w:p>
          <w:p w:rsidR="009A69D3" w:rsidRPr="00A21715" w:rsidRDefault="001500C7" w:rsidP="001500C7">
            <w:pPr>
              <w:tabs>
                <w:tab w:val="left" w:pos="498"/>
              </w:tabs>
              <w:spacing w:before="100" w:beforeAutospacing="1" w:after="100" w:afterAutospacing="1"/>
              <w:ind w:left="214" w:right="364"/>
              <w:jc w:val="both"/>
            </w:pPr>
            <w:r>
              <w:t xml:space="preserve"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налога, иной документ)  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Прием заявлений осуществляет</w:t>
            </w:r>
          </w:p>
        </w:tc>
        <w:tc>
          <w:tcPr>
            <w:tcW w:w="3390" w:type="pct"/>
            <w:vAlign w:val="center"/>
            <w:hideMark/>
          </w:tcPr>
          <w:p w:rsidR="009A69D3" w:rsidRDefault="00B276EC" w:rsidP="00B276EC">
            <w:pPr>
              <w:tabs>
                <w:tab w:val="left" w:pos="498"/>
              </w:tabs>
              <w:ind w:right="364"/>
              <w:jc w:val="both"/>
              <w:rPr>
                <w:rFonts w:ascii="OpenSymbol" w:hAnsi="OpenSymbol"/>
                <w:color w:val="000000"/>
              </w:rPr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  <w:p w:rsidR="00A508A0" w:rsidRPr="00B276EC" w:rsidRDefault="00A508A0" w:rsidP="00B276EC">
            <w:pPr>
              <w:tabs>
                <w:tab w:val="left" w:pos="498"/>
              </w:tabs>
              <w:ind w:right="364"/>
              <w:jc w:val="both"/>
              <w:rPr>
                <w:lang w:val="en-US"/>
              </w:rPr>
            </w:pPr>
            <w:r>
              <w:t xml:space="preserve"> </w:t>
            </w:r>
            <w:r w:rsidRPr="00AD13E4">
              <w:t xml:space="preserve">отдела экономики, </w:t>
            </w:r>
            <w:proofErr w:type="spellStart"/>
            <w:r w:rsidRPr="00AD13E4">
              <w:t>каб</w:t>
            </w:r>
            <w:proofErr w:type="spellEnd"/>
            <w:r w:rsidRPr="00AD13E4">
              <w:t xml:space="preserve">. № </w:t>
            </w:r>
            <w:r w:rsidR="00E72508">
              <w:t>46</w:t>
            </w:r>
            <w:r>
              <w:t>,</w:t>
            </w:r>
            <w:r w:rsidRPr="00AD13E4">
              <w:t xml:space="preserve"> тел. 44001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proofErr w:type="gramStart"/>
            <w:r w:rsidRPr="00A21715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90" w:type="pct"/>
            <w:vAlign w:val="center"/>
            <w:hideMark/>
          </w:tcPr>
          <w:p w:rsidR="00D716D0" w:rsidRPr="00AD13E4" w:rsidRDefault="009A69D3" w:rsidP="00D716D0">
            <w:pPr>
              <w:spacing w:after="1" w:line="238" w:lineRule="auto"/>
            </w:pPr>
            <w:r>
              <w:t xml:space="preserve">   </w:t>
            </w:r>
            <w:proofErr w:type="spellStart"/>
            <w:r w:rsidR="00D716D0">
              <w:t>Лагота</w:t>
            </w:r>
            <w:proofErr w:type="spellEnd"/>
            <w:r w:rsidR="00D716D0">
              <w:t xml:space="preserve"> Елена Николаевна</w:t>
            </w:r>
            <w:bookmarkStart w:id="0" w:name="_GoBack"/>
            <w:bookmarkEnd w:id="0"/>
            <w:r w:rsidR="00D716D0" w:rsidRPr="00AD13E4">
              <w:t xml:space="preserve">, заместитель начальника </w:t>
            </w:r>
            <w:r w:rsidR="00E72508">
              <w:t xml:space="preserve">отдела экономики, </w:t>
            </w:r>
            <w:proofErr w:type="spellStart"/>
            <w:r w:rsidR="00E72508">
              <w:t>каб</w:t>
            </w:r>
            <w:proofErr w:type="spellEnd"/>
            <w:r w:rsidR="00E72508">
              <w:t>. № 46, тел. 44001</w:t>
            </w:r>
            <w:r w:rsidR="00D716D0" w:rsidRPr="00AD13E4">
              <w:t xml:space="preserve"> </w:t>
            </w:r>
          </w:p>
          <w:p w:rsidR="00AD13E4" w:rsidRPr="00AD13E4" w:rsidRDefault="00D716D0" w:rsidP="00AD13E4">
            <w:pPr>
              <w:spacing w:after="1" w:line="238" w:lineRule="auto"/>
            </w:pPr>
            <w:r w:rsidRPr="00AD13E4">
              <w:t xml:space="preserve">   </w:t>
            </w:r>
          </w:p>
          <w:p w:rsidR="00AD13E4" w:rsidRDefault="00AD13E4" w:rsidP="009A69D3">
            <w:pPr>
              <w:spacing w:after="1" w:line="238" w:lineRule="auto"/>
            </w:pPr>
            <w:r>
              <w:t xml:space="preserve">   </w:t>
            </w:r>
            <w:r w:rsidRPr="00100022">
              <w:t>Замещает в</w:t>
            </w:r>
            <w:r>
              <w:t xml:space="preserve">ременно отсутствующего работника: </w:t>
            </w:r>
            <w:proofErr w:type="spellStart"/>
            <w:r w:rsidRPr="00AD13E4">
              <w:t>Снежко</w:t>
            </w:r>
            <w:proofErr w:type="spellEnd"/>
            <w:r w:rsidRPr="00AD13E4">
              <w:t xml:space="preserve">  Лариса </w:t>
            </w:r>
          </w:p>
          <w:p w:rsidR="009A69D3" w:rsidRPr="00A21715" w:rsidRDefault="00AD13E4" w:rsidP="009A69D3">
            <w:pPr>
              <w:spacing w:after="1" w:line="238" w:lineRule="auto"/>
            </w:pPr>
            <w:r>
              <w:t xml:space="preserve">   </w:t>
            </w:r>
            <w:r w:rsidRPr="00AD13E4">
              <w:t xml:space="preserve">Степановна, начальник отдела экономики, </w:t>
            </w:r>
            <w:proofErr w:type="spellStart"/>
            <w:r w:rsidRPr="00AD13E4">
              <w:t>каб</w:t>
            </w:r>
            <w:proofErr w:type="spellEnd"/>
            <w:r w:rsidRPr="00AD13E4">
              <w:t xml:space="preserve">. №  </w:t>
            </w:r>
            <w:r w:rsidR="00E72508">
              <w:t>46</w:t>
            </w:r>
            <w:r>
              <w:t xml:space="preserve">, </w:t>
            </w:r>
            <w:r w:rsidRPr="00AD13E4">
              <w:t>тел. 35678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Размер платы, взимаемой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бесплатно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Максимальный срок осуществления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15 дней</w:t>
            </w:r>
            <w:r w:rsidR="00A508A0">
              <w:t xml:space="preserve">, </w:t>
            </w:r>
            <w:r w:rsidR="00A508A0" w:rsidRPr="00A508A0">
              <w:rPr>
                <w:rStyle w:val="word-wrapper"/>
                <w:color w:val="242424"/>
                <w:sz w:val="22"/>
                <w:szCs w:val="22"/>
                <w:shd w:val="clear" w:color="auto" w:fill="FFFFFF"/>
              </w:rPr>
              <w:t>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 xml:space="preserve">Срок действия справки, другого документа (решения), </w:t>
            </w:r>
            <w:proofErr w:type="gramStart"/>
            <w:r w:rsidRPr="00A21715">
              <w:t>выдаваемых</w:t>
            </w:r>
            <w:proofErr w:type="gramEnd"/>
            <w:r w:rsidRPr="00A21715">
              <w:t xml:space="preserve"> (принимаемого) при осуществлении административной процедуры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  <w:r w:rsidRPr="00A21715">
              <w:t>бессрочно</w:t>
            </w:r>
          </w:p>
        </w:tc>
      </w:tr>
      <w:tr w:rsidR="009A69D3" w:rsidRPr="00A21715" w:rsidTr="009A19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A21715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90" w:type="pct"/>
            <w:vAlign w:val="center"/>
            <w:hideMark/>
          </w:tcPr>
          <w:p w:rsidR="009A69D3" w:rsidRPr="00A21715" w:rsidRDefault="009A69D3" w:rsidP="009A1984">
            <w:pPr>
              <w:tabs>
                <w:tab w:val="left" w:pos="498"/>
              </w:tabs>
              <w:ind w:left="214" w:right="364"/>
              <w:jc w:val="both"/>
            </w:pPr>
          </w:p>
        </w:tc>
      </w:tr>
      <w:tr w:rsidR="009A69D3" w:rsidRPr="00A21715" w:rsidTr="009A69D3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9A69D3" w:rsidRPr="00A21715" w:rsidRDefault="009A69D3" w:rsidP="009A1984">
            <w:r w:rsidRPr="009E1503">
              <w:t>Нормативный правовой акт, утверждающих регламент</w:t>
            </w:r>
          </w:p>
        </w:tc>
        <w:tc>
          <w:tcPr>
            <w:tcW w:w="3390" w:type="pct"/>
            <w:vAlign w:val="center"/>
            <w:hideMark/>
          </w:tcPr>
          <w:p w:rsidR="009A69D3" w:rsidRPr="00284C9D" w:rsidRDefault="001425D7" w:rsidP="009A69D3">
            <w:pPr>
              <w:tabs>
                <w:tab w:val="left" w:pos="498"/>
              </w:tabs>
              <w:ind w:right="364"/>
              <w:jc w:val="both"/>
            </w:pPr>
            <w:hyperlink r:id="rId5" w:history="1">
              <w:r w:rsidR="004C3E11" w:rsidRPr="004C3E11">
                <w:rPr>
                  <w:rStyle w:val="a3"/>
                </w:rPr>
                <w:t>Постановление государственного комитета по имуществу Республики Беларусь от 25 марта 2022 года № 10</w:t>
              </w:r>
            </w:hyperlink>
          </w:p>
        </w:tc>
      </w:tr>
    </w:tbl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9A69D3" w:rsidRDefault="009A69D3" w:rsidP="000156AA">
      <w:pPr>
        <w:jc w:val="both"/>
        <w:rPr>
          <w:b/>
          <w:bCs/>
          <w:iCs/>
          <w:sz w:val="28"/>
          <w:szCs w:val="28"/>
        </w:rPr>
      </w:pPr>
    </w:p>
    <w:p w:rsidR="00AD13E4" w:rsidRDefault="00AD13E4" w:rsidP="000156AA">
      <w:pPr>
        <w:jc w:val="both"/>
        <w:rPr>
          <w:b/>
          <w:bCs/>
          <w:iCs/>
          <w:sz w:val="28"/>
          <w:szCs w:val="28"/>
        </w:rPr>
      </w:pPr>
    </w:p>
    <w:p w:rsidR="001500C7" w:rsidRDefault="001500C7" w:rsidP="000156AA">
      <w:pPr>
        <w:jc w:val="both"/>
        <w:rPr>
          <w:b/>
          <w:bCs/>
          <w:iCs/>
          <w:sz w:val="28"/>
          <w:szCs w:val="28"/>
        </w:rPr>
      </w:pPr>
    </w:p>
    <w:p w:rsidR="001500C7" w:rsidRDefault="001500C7" w:rsidP="000156AA">
      <w:pPr>
        <w:jc w:val="both"/>
        <w:rPr>
          <w:b/>
          <w:bCs/>
          <w:iCs/>
          <w:sz w:val="28"/>
          <w:szCs w:val="28"/>
        </w:rPr>
      </w:pPr>
    </w:p>
    <w:p w:rsidR="000156AA" w:rsidRDefault="000156AA" w:rsidP="000156A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16.2.1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</w:p>
    <w:p w:rsidR="000156AA" w:rsidRDefault="000156AA" w:rsidP="000156AA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156AA" w:rsidRDefault="000156AA" w:rsidP="000156A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0156AA" w:rsidRDefault="000156AA" w:rsidP="000156AA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156AA" w:rsidRDefault="000156AA" w:rsidP="000156AA">
      <w:pPr>
        <w:ind w:left="3960"/>
        <w:jc w:val="both"/>
      </w:pPr>
      <w:r>
        <w:t>____________________________________________</w:t>
      </w:r>
    </w:p>
    <w:p w:rsidR="000156AA" w:rsidRDefault="000156AA" w:rsidP="000156AA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0156AA" w:rsidRDefault="000156AA" w:rsidP="000156AA">
      <w:pPr>
        <w:ind w:left="3960"/>
      </w:pPr>
      <w:r>
        <w:rPr>
          <w:vertAlign w:val="superscript"/>
        </w:rPr>
        <w:t>регистрацию ЮЛ, ИП)</w:t>
      </w:r>
    </w:p>
    <w:p w:rsidR="000156AA" w:rsidRDefault="000156AA" w:rsidP="000156AA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0156AA" w:rsidRDefault="000156AA" w:rsidP="000156AA">
      <w:pPr>
        <w:rPr>
          <w:b/>
          <w:sz w:val="30"/>
        </w:rPr>
      </w:pPr>
    </w:p>
    <w:p w:rsidR="00923EC0" w:rsidRDefault="00923EC0"/>
    <w:p w:rsidR="000156AA" w:rsidRDefault="000156AA" w:rsidP="00015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0156AA" w:rsidRDefault="000156AA" w:rsidP="000156AA">
      <w:pPr>
        <w:jc w:val="center"/>
        <w:rPr>
          <w:sz w:val="28"/>
          <w:szCs w:val="28"/>
        </w:rPr>
      </w:pPr>
    </w:p>
    <w:p w:rsidR="000156AA" w:rsidRDefault="000156AA" w:rsidP="000156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решения, подтверждающего </w:t>
      </w:r>
      <w:proofErr w:type="spellStart"/>
      <w:r>
        <w:rPr>
          <w:sz w:val="28"/>
          <w:szCs w:val="28"/>
        </w:rPr>
        <w:t>приобретательную</w:t>
      </w:r>
      <w:proofErr w:type="spellEnd"/>
      <w:r>
        <w:rPr>
          <w:sz w:val="28"/>
          <w:szCs w:val="28"/>
        </w:rPr>
        <w:t xml:space="preserve"> давность на недвижимое имущество, расположенное по адресу:</w:t>
      </w:r>
    </w:p>
    <w:p w:rsidR="000156AA" w:rsidRDefault="000156AA" w:rsidP="000156A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ab/>
      </w:r>
    </w:p>
    <w:p w:rsidR="000156AA" w:rsidRDefault="000156AA" w:rsidP="000156A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сведения, подтверждающие факт добросовестного, открытого и непрерывного владения </w:t>
      </w:r>
    </w:p>
    <w:p w:rsidR="000156AA" w:rsidRDefault="000156AA" w:rsidP="000156A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jc w:val="both"/>
        <w:rPr>
          <w:sz w:val="20"/>
          <w:szCs w:val="20"/>
        </w:rPr>
      </w:pPr>
      <w:r>
        <w:rPr>
          <w:sz w:val="20"/>
          <w:szCs w:val="20"/>
        </w:rPr>
        <w:t>недвижимым имуществом в течение 15 лет</w:t>
      </w:r>
    </w:p>
    <w:p w:rsidR="000156AA" w:rsidRDefault="000156AA" w:rsidP="000156AA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rPr>
          <w:sz w:val="20"/>
          <w:szCs w:val="20"/>
        </w:rPr>
      </w:pPr>
      <w:r>
        <w:rPr>
          <w:sz w:val="30"/>
          <w:szCs w:val="30"/>
        </w:rPr>
        <w:t>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156AA" w:rsidRDefault="000156AA" w:rsidP="000156AA">
      <w:pPr>
        <w:tabs>
          <w:tab w:val="left" w:pos="6435"/>
        </w:tabs>
        <w:rPr>
          <w:sz w:val="28"/>
          <w:szCs w:val="28"/>
        </w:rPr>
      </w:pP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___________   ______________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___________________20__г.</w:t>
      </w:r>
    </w:p>
    <w:p w:rsidR="000156AA" w:rsidRDefault="000156AA" w:rsidP="000156A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(при наличии)</w:t>
      </w:r>
    </w:p>
    <w:p w:rsidR="000156AA" w:rsidRDefault="000156AA" w:rsidP="000156AA">
      <w:pPr>
        <w:jc w:val="both"/>
        <w:rPr>
          <w:sz w:val="30"/>
          <w:szCs w:val="30"/>
        </w:rPr>
      </w:pPr>
    </w:p>
    <w:p w:rsidR="000156AA" w:rsidRDefault="000156AA" w:rsidP="000156A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запрос необходимой информации от организаций и других государственных органов.</w:t>
      </w:r>
    </w:p>
    <w:p w:rsidR="000156AA" w:rsidRDefault="000156AA" w:rsidP="000156A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56AA" w:rsidRDefault="000156AA" w:rsidP="000156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_________________ 20___г.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____________    </w:t>
      </w:r>
    </w:p>
    <w:p w:rsidR="000156AA" w:rsidRDefault="000156AA" w:rsidP="000156A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p w:rsidR="000156AA" w:rsidRDefault="000156AA" w:rsidP="000156AA"/>
    <w:p w:rsidR="000156AA" w:rsidRDefault="000156AA"/>
    <w:sectPr w:rsidR="000156AA" w:rsidSect="009A69D3">
      <w:pgSz w:w="11906" w:h="16838"/>
      <w:pgMar w:top="1134" w:right="70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876B7"/>
    <w:multiLevelType w:val="multilevel"/>
    <w:tmpl w:val="3E6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156AA"/>
    <w:rsid w:val="000156AA"/>
    <w:rsid w:val="0009583F"/>
    <w:rsid w:val="001425D7"/>
    <w:rsid w:val="001500C7"/>
    <w:rsid w:val="001534D3"/>
    <w:rsid w:val="001D56D4"/>
    <w:rsid w:val="003E0FD5"/>
    <w:rsid w:val="003F165C"/>
    <w:rsid w:val="00463579"/>
    <w:rsid w:val="004B7B55"/>
    <w:rsid w:val="004C3E11"/>
    <w:rsid w:val="007E62D7"/>
    <w:rsid w:val="008A04BF"/>
    <w:rsid w:val="00923EC0"/>
    <w:rsid w:val="009A69D3"/>
    <w:rsid w:val="009E2183"/>
    <w:rsid w:val="00A508A0"/>
    <w:rsid w:val="00AA4787"/>
    <w:rsid w:val="00AD13E4"/>
    <w:rsid w:val="00AD2AF0"/>
    <w:rsid w:val="00AD70E2"/>
    <w:rsid w:val="00B276EC"/>
    <w:rsid w:val="00BB27BA"/>
    <w:rsid w:val="00BE0C60"/>
    <w:rsid w:val="00BF54C1"/>
    <w:rsid w:val="00CE5687"/>
    <w:rsid w:val="00D716D0"/>
    <w:rsid w:val="00E72508"/>
    <w:rsid w:val="00EB106B"/>
    <w:rsid w:val="00F0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A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156AA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0156A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0156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C3E1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3E11"/>
    <w:rPr>
      <w:color w:val="800080" w:themeColor="followedHyperlink"/>
      <w:u w:val="single"/>
    </w:rPr>
  </w:style>
  <w:style w:type="character" w:customStyle="1" w:styleId="word-wrapper">
    <w:name w:val="word-wrapper"/>
    <w:basedOn w:val="a0"/>
    <w:rsid w:val="00A5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552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2025-05-21T13:45:00Z</dcterms:created>
  <dcterms:modified xsi:type="dcterms:W3CDTF">2025-05-21T13:45:00Z</dcterms:modified>
</cp:coreProperties>
</file>