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7268"/>
      </w:tblGrid>
      <w:tr w:rsidR="009E1503" w:rsidTr="00CE0022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9E1503" w:rsidRPr="009E1503" w:rsidRDefault="009E1503" w:rsidP="00CE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Согласование режима работы после 23.00 и до 7.00 розничного торгового объекта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9E1503" w:rsidRPr="00F42F28" w:rsidRDefault="009E1503" w:rsidP="009E1503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  <w:sz w:val="24"/>
                <w:szCs w:val="24"/>
              </w:rPr>
            </w:pPr>
            <w:r w:rsidRPr="00F42F28">
              <w:rPr>
                <w:rFonts w:ascii="OpenSymbol" w:hAnsi="OpenSymbol"/>
                <w:color w:val="000000"/>
                <w:sz w:val="24"/>
                <w:szCs w:val="24"/>
              </w:rPr>
              <w:t xml:space="preserve">   служба </w:t>
            </w:r>
            <w:r w:rsidRPr="00F42F28">
              <w:rPr>
                <w:rFonts w:ascii="OpenSymbol" w:hAnsi="OpenSymbol" w:hint="eastAsia"/>
                <w:color w:val="000000"/>
                <w:sz w:val="24"/>
                <w:szCs w:val="24"/>
              </w:rPr>
              <w:t>«</w:t>
            </w:r>
            <w:r w:rsidRPr="00F42F28">
              <w:rPr>
                <w:rFonts w:ascii="OpenSymbol" w:hAnsi="OpenSymbol"/>
                <w:color w:val="000000"/>
                <w:sz w:val="24"/>
                <w:szCs w:val="24"/>
              </w:rPr>
              <w:t>одно окно</w:t>
            </w:r>
            <w:r w:rsidRPr="00F42F28">
              <w:rPr>
                <w:rFonts w:ascii="OpenSymbol" w:hAnsi="OpenSymbol" w:hint="eastAsia"/>
                <w:color w:val="000000"/>
                <w:sz w:val="24"/>
                <w:szCs w:val="24"/>
              </w:rPr>
              <w:t>»</w:t>
            </w:r>
            <w:r w:rsidRPr="00F42F28">
              <w:rPr>
                <w:rFonts w:ascii="OpenSymbol" w:hAnsi="OpenSymbol"/>
                <w:color w:val="000000"/>
                <w:sz w:val="24"/>
                <w:szCs w:val="24"/>
              </w:rPr>
              <w:t xml:space="preserve">, 1 этаж райисполкома, </w:t>
            </w:r>
            <w:proofErr w:type="spellStart"/>
            <w:r w:rsidRPr="00F42F28">
              <w:rPr>
                <w:rFonts w:ascii="OpenSymbol" w:hAnsi="OpenSymbol"/>
                <w:color w:val="000000"/>
                <w:sz w:val="24"/>
                <w:szCs w:val="24"/>
              </w:rPr>
              <w:t>каб</w:t>
            </w:r>
            <w:proofErr w:type="spellEnd"/>
            <w:r w:rsidRPr="00F42F28">
              <w:rPr>
                <w:rFonts w:ascii="OpenSymbol" w:hAnsi="OpenSymbol"/>
                <w:color w:val="000000"/>
                <w:sz w:val="24"/>
                <w:szCs w:val="24"/>
              </w:rPr>
              <w:t>. № 11, тел. 60216</w:t>
            </w:r>
          </w:p>
          <w:p w:rsidR="009E1503" w:rsidRPr="009E1503" w:rsidRDefault="009E1503" w:rsidP="009E1503">
            <w:pPr>
              <w:spacing w:after="0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F28">
              <w:rPr>
                <w:rFonts w:ascii="OpenSymbol" w:hAnsi="OpenSymbol"/>
                <w:color w:val="000000"/>
                <w:sz w:val="24"/>
                <w:szCs w:val="24"/>
              </w:rPr>
              <w:t xml:space="preserve">   отдел экономики, </w:t>
            </w:r>
            <w:proofErr w:type="spellStart"/>
            <w:r w:rsidRPr="00F42F28">
              <w:rPr>
                <w:rFonts w:ascii="OpenSymbol" w:hAnsi="OpenSymbol"/>
                <w:color w:val="000000"/>
                <w:sz w:val="24"/>
                <w:szCs w:val="24"/>
              </w:rPr>
              <w:t>каб</w:t>
            </w:r>
            <w:proofErr w:type="spellEnd"/>
            <w:r w:rsidRPr="00F42F28">
              <w:rPr>
                <w:rFonts w:ascii="OpenSymbol" w:hAnsi="OpenSymbol"/>
                <w:color w:val="000000"/>
                <w:sz w:val="24"/>
                <w:szCs w:val="24"/>
              </w:rPr>
              <w:t>. № 48, тел. 35665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9E1503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Мялик</w:t>
            </w:r>
            <w:proofErr w:type="spell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главный специалист отдела </w:t>
            </w:r>
          </w:p>
          <w:p w:rsidR="009E1503" w:rsidRPr="009E1503" w:rsidRDefault="009E1503" w:rsidP="009E1503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  экономики, </w:t>
            </w:r>
            <w:proofErr w:type="spell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. № 48, тел. 35665,</w:t>
            </w:r>
          </w:p>
          <w:p w:rsidR="009E1503" w:rsidRPr="009E1503" w:rsidRDefault="009E1503" w:rsidP="009E1503">
            <w:pPr>
              <w:ind w:left="115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03" w:rsidRPr="009E1503" w:rsidRDefault="009E1503" w:rsidP="009E1503">
            <w:pPr>
              <w:spacing w:after="0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Замещает временно отсутствующего работника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Зеленуха</w:t>
            </w:r>
            <w:proofErr w:type="spell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Раиса Васильевна, экономист отдела экономики, </w:t>
            </w:r>
            <w:proofErr w:type="spell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. № 48, тел. 44002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9E1503" w:rsidRPr="00F42F28" w:rsidRDefault="00F42F28" w:rsidP="008E18E3">
            <w:pPr>
              <w:spacing w:line="240" w:lineRule="exact"/>
              <w:ind w:left="215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42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 о соответствии или несоответствии объекта критериям общественной безопасности</w:t>
            </w:r>
            <w:r w:rsidRPr="00F42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vAlign w:val="center"/>
            <w:hideMark/>
          </w:tcPr>
          <w:p w:rsidR="009E1503" w:rsidRPr="009357D2" w:rsidRDefault="00EE0C62" w:rsidP="009E1503">
            <w:pPr>
              <w:spacing w:after="1" w:line="238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04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357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5704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1503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9E1503" w:rsidRPr="009E1503" w:rsidRDefault="009E1503" w:rsidP="009357D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7D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антимонопольного регулирования и торговли Республики               </w:t>
            </w:r>
            <w:r w:rsidR="00EE0C6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57D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Беларусь от 12.01.2022 № 5 </w:t>
            </w:r>
            <w:proofErr w:type="gramStart"/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8/37775)</w:t>
            </w:r>
            <w:r w:rsidR="005704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5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1503" w:rsidRDefault="009E1503"/>
    <w:p w:rsidR="009E1503" w:rsidRDefault="009E1503"/>
    <w:p w:rsidR="00073D3C" w:rsidRDefault="00073D3C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21"/>
        <w:gridCol w:w="4214"/>
      </w:tblGrid>
      <w:tr w:rsidR="00110BEE" w:rsidRPr="007D7805" w:rsidTr="000B2673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110BEE" w:rsidRDefault="00110BEE" w:rsidP="0007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0B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Административная процедура 8.8.1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Default="00110BEE" w:rsidP="000B2673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</w:p>
          <w:p w:rsidR="00110BEE" w:rsidRDefault="00110BEE" w:rsidP="000B2673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</w:p>
          <w:p w:rsidR="00110BEE" w:rsidRPr="007D7805" w:rsidRDefault="00110BEE" w:rsidP="000B2673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7D7805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05">
              <w:rPr>
                <w:rFonts w:ascii="Times New Roman" w:eastAsia="Times New Roman" w:hAnsi="Times New Roman" w:cs="Times New Roman"/>
              </w:rPr>
              <w:t>к Положению о порядке и условиях</w:t>
            </w:r>
            <w:r w:rsidRPr="007D7805">
              <w:rPr>
                <w:rFonts w:ascii="Times New Roman" w:eastAsia="Times New Roman" w:hAnsi="Times New Roman" w:cs="Times New Roman"/>
              </w:rPr>
              <w:br/>
              <w:t>согласования режима работы</w:t>
            </w:r>
            <w:r w:rsidRPr="007D7805">
              <w:rPr>
                <w:rFonts w:ascii="Times New Roman" w:eastAsia="Times New Roman" w:hAnsi="Times New Roman" w:cs="Times New Roman"/>
              </w:rPr>
              <w:br/>
              <w:t>розничных торговых объектов, объектов</w:t>
            </w:r>
            <w:r w:rsidRPr="007D7805">
              <w:rPr>
                <w:rFonts w:ascii="Times New Roman" w:eastAsia="Times New Roman" w:hAnsi="Times New Roman" w:cs="Times New Roman"/>
              </w:rPr>
              <w:br/>
              <w:t>общественного питания, торговых</w:t>
            </w:r>
            <w:r w:rsidRPr="007D7805">
              <w:rPr>
                <w:rFonts w:ascii="Times New Roman" w:eastAsia="Times New Roman" w:hAnsi="Times New Roman" w:cs="Times New Roman"/>
              </w:rPr>
              <w:br/>
              <w:t xml:space="preserve">центров и рынков после 23.00 и до 7.00 </w:t>
            </w:r>
          </w:p>
        </w:tc>
      </w:tr>
    </w:tbl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7805">
        <w:rPr>
          <w:rFonts w:ascii="Times New Roman" w:eastAsia="Times New Roman" w:hAnsi="Times New Roman" w:cs="Times New Roman"/>
        </w:rPr>
        <w:t>Форма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19"/>
        <w:gridCol w:w="4516"/>
      </w:tblGrid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gramEnd"/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уполномоченного</w:t>
            </w: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0BEE" w:rsidRPr="007D7805" w:rsidTr="000B2673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органа)</w:t>
            </w:r>
          </w:p>
        </w:tc>
      </w:tr>
    </w:tbl>
    <w:p w:rsidR="00110BEE" w:rsidRPr="007D7805" w:rsidRDefault="00110BEE" w:rsidP="00110B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BEE" w:rsidRPr="007D7805" w:rsidRDefault="00110BEE" w:rsidP="00110B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D780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Сведения о заявителе: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721"/>
        <w:gridCol w:w="4214"/>
      </w:tblGrid>
      <w:tr w:rsidR="00110BEE" w:rsidRPr="007D7805" w:rsidTr="000B2673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Прошу согласовать режим работы: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720"/>
        <w:gridCol w:w="843"/>
        <w:gridCol w:w="842"/>
        <w:gridCol w:w="842"/>
        <w:gridCol w:w="842"/>
        <w:gridCol w:w="846"/>
      </w:tblGrid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 </w:t>
            </w:r>
            <w:proofErr w:type="gramStart"/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договоре</w:t>
            </w:r>
            <w:proofErr w:type="gramEnd"/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</w:t>
            </w:r>
            <w:proofErr w:type="gramEnd"/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Режим работы объекта: 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0BEE" w:rsidRPr="007D7805" w:rsidTr="000B2673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7"/>
        <w:gridCol w:w="2559"/>
        <w:gridCol w:w="2859"/>
      </w:tblGrid>
      <w:tr w:rsidR="00110BEE" w:rsidRPr="007D7805" w:rsidTr="000B2673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юридического лица </w:t>
            </w: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0BEE" w:rsidRPr="007D7805" w:rsidRDefault="00110BEE" w:rsidP="000B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110BEE" w:rsidRPr="007D7805" w:rsidTr="000B2673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BEE" w:rsidRPr="007D7805" w:rsidRDefault="00110BEE" w:rsidP="000B2673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80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____ ________________ 20___ г.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7805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7805">
        <w:rPr>
          <w:rFonts w:ascii="Times New Roman" w:eastAsia="Times New Roman" w:hAnsi="Times New Roman" w:cs="Times New Roman"/>
          <w:sz w:val="20"/>
          <w:szCs w:val="20"/>
        </w:rPr>
        <w:t>* За исключением передвижных средств разносной торговли.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7805">
        <w:rPr>
          <w:rFonts w:ascii="Times New Roman" w:eastAsia="Times New Roman" w:hAnsi="Times New Roman" w:cs="Times New Roman"/>
          <w:sz w:val="20"/>
          <w:szCs w:val="20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110BEE" w:rsidRPr="007D7805" w:rsidRDefault="00110BEE" w:rsidP="00110BE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7805">
        <w:rPr>
          <w:rFonts w:ascii="Times New Roman" w:eastAsia="Times New Roman" w:hAnsi="Times New Roman" w:cs="Times New Roman"/>
          <w:sz w:val="20"/>
          <w:szCs w:val="20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EE" w:rsidRPr="007D7805" w:rsidRDefault="00110BEE" w:rsidP="00110BEE">
      <w:pPr>
        <w:rPr>
          <w:rFonts w:ascii="Calibri" w:eastAsia="Calibri" w:hAnsi="Calibri" w:cs="Times New Roman"/>
          <w:lang w:eastAsia="en-US"/>
        </w:rPr>
      </w:pPr>
    </w:p>
    <w:p w:rsidR="00110BEE" w:rsidRPr="00E97696" w:rsidRDefault="00110BEE" w:rsidP="00110B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3EC0" w:rsidRDefault="00923EC0"/>
    <w:sectPr w:rsidR="00923EC0" w:rsidSect="00073D3C">
      <w:headerReference w:type="default" r:id="rId6"/>
      <w:pgSz w:w="11906" w:h="16838"/>
      <w:pgMar w:top="1276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89" w:rsidRDefault="00420389" w:rsidP="00A87406">
      <w:pPr>
        <w:spacing w:after="0" w:line="240" w:lineRule="auto"/>
      </w:pPr>
      <w:r>
        <w:separator/>
      </w:r>
    </w:p>
  </w:endnote>
  <w:endnote w:type="continuationSeparator" w:id="0">
    <w:p w:rsidR="00420389" w:rsidRDefault="00420389" w:rsidP="00A8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89" w:rsidRDefault="00420389" w:rsidP="00A87406">
      <w:pPr>
        <w:spacing w:after="0" w:line="240" w:lineRule="auto"/>
      </w:pPr>
      <w:r>
        <w:separator/>
      </w:r>
    </w:p>
  </w:footnote>
  <w:footnote w:type="continuationSeparator" w:id="0">
    <w:p w:rsidR="00420389" w:rsidRDefault="00420389" w:rsidP="00A8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68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97696" w:rsidRPr="00E97696" w:rsidRDefault="005704AF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</w:p>
    </w:sdtContent>
  </w:sdt>
  <w:p w:rsidR="00E97696" w:rsidRDefault="004203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BEE"/>
    <w:rsid w:val="00073D3C"/>
    <w:rsid w:val="0009583F"/>
    <w:rsid w:val="000B43FF"/>
    <w:rsid w:val="00110BEE"/>
    <w:rsid w:val="001534D3"/>
    <w:rsid w:val="002731BC"/>
    <w:rsid w:val="002779FD"/>
    <w:rsid w:val="0039678F"/>
    <w:rsid w:val="003C6AE9"/>
    <w:rsid w:val="003F165C"/>
    <w:rsid w:val="00420389"/>
    <w:rsid w:val="00463579"/>
    <w:rsid w:val="005704AF"/>
    <w:rsid w:val="00676C1E"/>
    <w:rsid w:val="0073652D"/>
    <w:rsid w:val="00795A48"/>
    <w:rsid w:val="008E18E3"/>
    <w:rsid w:val="00923EC0"/>
    <w:rsid w:val="009357D2"/>
    <w:rsid w:val="009E1503"/>
    <w:rsid w:val="009E2183"/>
    <w:rsid w:val="00A87406"/>
    <w:rsid w:val="00A921F4"/>
    <w:rsid w:val="00B5245B"/>
    <w:rsid w:val="00BB27BA"/>
    <w:rsid w:val="00BE0C60"/>
    <w:rsid w:val="00CE5687"/>
    <w:rsid w:val="00E42080"/>
    <w:rsid w:val="00EE0C62"/>
    <w:rsid w:val="00F42F28"/>
    <w:rsid w:val="00F67AC9"/>
    <w:rsid w:val="00FA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E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BEE"/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9357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357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2022-09-21T14:06:00Z</dcterms:created>
  <dcterms:modified xsi:type="dcterms:W3CDTF">2023-01-20T12:45:00Z</dcterms:modified>
</cp:coreProperties>
</file>